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D0FF6" w14:textId="77777777" w:rsidR="00A86C21" w:rsidRPr="00614385" w:rsidRDefault="00A86C21" w:rsidP="00A86C21">
      <w:pPr>
        <w:spacing w:line="240" w:lineRule="auto"/>
        <w:jc w:val="right"/>
        <w:rPr>
          <w:rFonts w:ascii="Corbel" w:hAnsi="Corbel"/>
          <w:i/>
          <w:iCs/>
        </w:rPr>
      </w:pPr>
      <w:r w:rsidRPr="00614385">
        <w:rPr>
          <w:rFonts w:ascii="Corbel" w:eastAsia="Corbel" w:hAnsi="Corbel" w:cs="Corbel"/>
        </w:rPr>
        <w:t>Załącznik nr 1.5 do Zarządzenia Rektora UR nr 61/2025</w:t>
      </w:r>
    </w:p>
    <w:p w14:paraId="077A3932" w14:textId="77777777" w:rsidR="00A86C21" w:rsidRPr="00614385" w:rsidRDefault="00A86C21" w:rsidP="00A86C2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14385">
        <w:rPr>
          <w:rFonts w:ascii="Corbel" w:hAnsi="Corbel"/>
          <w:b/>
          <w:smallCaps/>
        </w:rPr>
        <w:t>SYLABUS</w:t>
      </w:r>
    </w:p>
    <w:p w14:paraId="76F0EB0F" w14:textId="77777777" w:rsidR="00A86C21" w:rsidRDefault="00A86C21" w:rsidP="00A86C2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614385">
        <w:rPr>
          <w:rFonts w:ascii="Corbel" w:hAnsi="Corbel"/>
          <w:b/>
          <w:bCs/>
          <w:smallCaps/>
        </w:rPr>
        <w:t xml:space="preserve">dotyczy cyklu kształcenia </w:t>
      </w:r>
      <w:r w:rsidRPr="00614385">
        <w:rPr>
          <w:rFonts w:ascii="Corbel" w:hAnsi="Corbel"/>
          <w:i/>
          <w:iCs/>
          <w:smallCaps/>
        </w:rPr>
        <w:t>2025-2030</w:t>
      </w:r>
    </w:p>
    <w:p w14:paraId="13768B9F" w14:textId="77777777" w:rsidR="00A86C21" w:rsidRDefault="00A86C21" w:rsidP="00A86C21">
      <w:pPr>
        <w:spacing w:after="0" w:line="240" w:lineRule="exact"/>
        <w:jc w:val="center"/>
        <w:rPr>
          <w:sz w:val="20"/>
          <w:szCs w:val="20"/>
        </w:rPr>
      </w:pPr>
      <w:r>
        <w:rPr>
          <w:i/>
        </w:rPr>
        <w:t xml:space="preserve">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14:paraId="45D71F43" w14:textId="77777777" w:rsidR="00A86C21" w:rsidRPr="00614385" w:rsidRDefault="00A86C21" w:rsidP="00A86C2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</w:p>
    <w:p w14:paraId="68D738A3" w14:textId="77777777" w:rsidR="00A86C21" w:rsidRPr="00614385" w:rsidRDefault="00A86C21" w:rsidP="00A86C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14385">
        <w:rPr>
          <w:rFonts w:ascii="Corbel" w:hAnsi="Corbel"/>
          <w:sz w:val="20"/>
          <w:szCs w:val="20"/>
        </w:rPr>
        <w:t>Rok akademicki 2025/2026</w:t>
      </w:r>
    </w:p>
    <w:p w14:paraId="23A4A340" w14:textId="77777777" w:rsidR="00A86C21" w:rsidRPr="009C54AE" w:rsidRDefault="00A86C21" w:rsidP="00A86C21">
      <w:pPr>
        <w:spacing w:after="0" w:line="240" w:lineRule="auto"/>
      </w:pPr>
    </w:p>
    <w:p w14:paraId="7E17A683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6C21" w:rsidRPr="009C54AE" w14:paraId="21AAC7BD" w14:textId="77777777" w:rsidTr="00A27B7B">
        <w:tc>
          <w:tcPr>
            <w:tcW w:w="2694" w:type="dxa"/>
            <w:vAlign w:val="center"/>
          </w:tcPr>
          <w:p w14:paraId="6C5BEEBE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E2D24E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A86C21" w:rsidRPr="009C54AE" w14:paraId="4DE186D2" w14:textId="77777777" w:rsidTr="00A27B7B">
        <w:tc>
          <w:tcPr>
            <w:tcW w:w="2694" w:type="dxa"/>
            <w:vAlign w:val="center"/>
          </w:tcPr>
          <w:p w14:paraId="2FBD697D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84B35C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A86C21" w:rsidRPr="009C54AE" w14:paraId="09D2B701" w14:textId="77777777" w:rsidTr="00A27B7B">
        <w:tc>
          <w:tcPr>
            <w:tcW w:w="2694" w:type="dxa"/>
            <w:vAlign w:val="center"/>
          </w:tcPr>
          <w:p w14:paraId="5FFDFB2E" w14:textId="77777777" w:rsidR="00A86C21" w:rsidRPr="009C54AE" w:rsidRDefault="00A86C21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9A0C32" w14:textId="77777777" w:rsidR="00A86C21" w:rsidRPr="009C54AE" w:rsidRDefault="00A86C21" w:rsidP="00A27B7B">
            <w:pPr>
              <w:pStyle w:val="Odpowiedzi"/>
              <w:spacing w:beforeAutospacing="1" w:afterAutospacing="1"/>
            </w:pPr>
            <w:r w:rsidRPr="53F75ED8">
              <w:rPr>
                <w:rFonts w:ascii="Corbel" w:hAnsi="Corbel"/>
                <w:b w:val="0"/>
                <w:sz w:val="24"/>
              </w:rPr>
              <w:t>Wydział Pedagogiki i Filozofii</w:t>
            </w:r>
          </w:p>
        </w:tc>
      </w:tr>
      <w:tr w:rsidR="00A86C21" w:rsidRPr="009C54AE" w14:paraId="10AB0FCF" w14:textId="77777777" w:rsidTr="00A27B7B">
        <w:tc>
          <w:tcPr>
            <w:tcW w:w="2694" w:type="dxa"/>
            <w:vAlign w:val="center"/>
          </w:tcPr>
          <w:p w14:paraId="73C356DC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E82A4A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0A0681">
              <w:rPr>
                <w:rFonts w:ascii="Corbel" w:hAnsi="Corbel"/>
                <w:b w:val="0"/>
                <w:sz w:val="24"/>
              </w:rPr>
              <w:t>Wydział Nauk o Zdrowiu i Psychologii</w:t>
            </w:r>
          </w:p>
        </w:tc>
      </w:tr>
      <w:tr w:rsidR="00A86C21" w:rsidRPr="009C54AE" w14:paraId="62B6C2B9" w14:textId="77777777" w:rsidTr="00A27B7B">
        <w:tc>
          <w:tcPr>
            <w:tcW w:w="2694" w:type="dxa"/>
            <w:vAlign w:val="center"/>
          </w:tcPr>
          <w:p w14:paraId="0D8A3126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C3415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A86C21" w:rsidRPr="009C54AE" w14:paraId="20188456" w14:textId="77777777" w:rsidTr="00A27B7B">
        <w:tc>
          <w:tcPr>
            <w:tcW w:w="2694" w:type="dxa"/>
            <w:vAlign w:val="center"/>
          </w:tcPr>
          <w:p w14:paraId="18591CC9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B1FBE0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A86C21" w:rsidRPr="009C54AE" w14:paraId="1B6CBB78" w14:textId="77777777" w:rsidTr="00A27B7B">
        <w:tc>
          <w:tcPr>
            <w:tcW w:w="2694" w:type="dxa"/>
            <w:vAlign w:val="center"/>
          </w:tcPr>
          <w:p w14:paraId="6799A76A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B874FD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A86C21" w:rsidRPr="009C54AE" w14:paraId="5A6E9A84" w14:textId="77777777" w:rsidTr="00A27B7B">
        <w:tc>
          <w:tcPr>
            <w:tcW w:w="2694" w:type="dxa"/>
            <w:vAlign w:val="center"/>
          </w:tcPr>
          <w:p w14:paraId="3560AEDB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20CD3E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A86C21" w:rsidRPr="009C54AE" w14:paraId="179A0EB7" w14:textId="77777777" w:rsidTr="00A27B7B">
        <w:tc>
          <w:tcPr>
            <w:tcW w:w="2694" w:type="dxa"/>
            <w:vAlign w:val="center"/>
          </w:tcPr>
          <w:p w14:paraId="602A8F5F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CB0C0C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A86C21" w:rsidRPr="009C54AE" w14:paraId="78B87075" w14:textId="77777777" w:rsidTr="00A27B7B">
        <w:tc>
          <w:tcPr>
            <w:tcW w:w="2694" w:type="dxa"/>
            <w:vAlign w:val="center"/>
          </w:tcPr>
          <w:p w14:paraId="0C333A9B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5C01A9" w14:textId="77777777" w:rsidR="00A86C21" w:rsidRPr="009C54AE" w:rsidRDefault="00A86C21" w:rsidP="00A86C21">
            <w:pPr>
              <w:pStyle w:val="Odpowiedzi"/>
              <w:numPr>
                <w:ilvl w:val="0"/>
                <w:numId w:val="1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A86C21" w:rsidRPr="009C54AE" w14:paraId="2EB4C8C3" w14:textId="77777777" w:rsidTr="00A27B7B">
        <w:tc>
          <w:tcPr>
            <w:tcW w:w="2694" w:type="dxa"/>
            <w:vAlign w:val="center"/>
          </w:tcPr>
          <w:p w14:paraId="56BF1DF5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ED17BE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A86C21" w:rsidRPr="009C54AE" w14:paraId="0D41957F" w14:textId="77777777" w:rsidTr="00A27B7B">
        <w:tc>
          <w:tcPr>
            <w:tcW w:w="2694" w:type="dxa"/>
            <w:vAlign w:val="center"/>
          </w:tcPr>
          <w:p w14:paraId="6886BAAD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476E3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>-Welc</w:t>
            </w:r>
          </w:p>
        </w:tc>
      </w:tr>
      <w:tr w:rsidR="00A86C21" w:rsidRPr="009C54AE" w14:paraId="23729018" w14:textId="77777777" w:rsidTr="00A27B7B">
        <w:tc>
          <w:tcPr>
            <w:tcW w:w="2694" w:type="dxa"/>
            <w:vAlign w:val="center"/>
          </w:tcPr>
          <w:p w14:paraId="2810D100" w14:textId="77777777" w:rsidR="00A86C21" w:rsidRPr="009C54AE" w:rsidRDefault="00A86C2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2EB8C1" w14:textId="77777777" w:rsidR="00A86C21" w:rsidRPr="009C54AE" w:rsidRDefault="00A86C21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F951A0">
              <w:rPr>
                <w:rFonts w:ascii="Corbel" w:hAnsi="Corbel"/>
                <w:b w:val="0"/>
                <w:sz w:val="24"/>
              </w:rPr>
              <w:t xml:space="preserve">dr Anna </w:t>
            </w:r>
            <w:proofErr w:type="spellStart"/>
            <w:r w:rsidRPr="00F951A0">
              <w:rPr>
                <w:rFonts w:ascii="Corbel" w:hAnsi="Corbel"/>
                <w:b w:val="0"/>
                <w:sz w:val="24"/>
              </w:rPr>
              <w:t>Wańczyk</w:t>
            </w:r>
            <w:proofErr w:type="spellEnd"/>
            <w:r w:rsidRPr="00F951A0">
              <w:rPr>
                <w:rFonts w:ascii="Corbel" w:hAnsi="Corbel"/>
                <w:b w:val="0"/>
                <w:sz w:val="24"/>
              </w:rPr>
              <w:t>-Welc, dr Katarzyna Tomaszek</w:t>
            </w:r>
          </w:p>
        </w:tc>
      </w:tr>
    </w:tbl>
    <w:p w14:paraId="7D0EA33C" w14:textId="77777777" w:rsidR="00A86C21" w:rsidRPr="009C54AE" w:rsidRDefault="00A86C21" w:rsidP="00A86C2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35992FAE" w14:textId="77777777" w:rsidR="00A86C21" w:rsidRPr="009C54AE" w:rsidRDefault="00A86C21" w:rsidP="00A86C21">
      <w:pPr>
        <w:pStyle w:val="Podpunkty"/>
        <w:ind w:left="0"/>
        <w:rPr>
          <w:rFonts w:ascii="Corbel" w:hAnsi="Corbel"/>
          <w:szCs w:val="24"/>
        </w:rPr>
      </w:pPr>
    </w:p>
    <w:p w14:paraId="50C6FBDA" w14:textId="77777777" w:rsidR="00A86C21" w:rsidRPr="009C54AE" w:rsidRDefault="00A86C21" w:rsidP="00A86C21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14:paraId="7CB8CBA2" w14:textId="77777777" w:rsidR="00A86C21" w:rsidRPr="009C54AE" w:rsidRDefault="00A86C21" w:rsidP="00A86C21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A86C21" w:rsidRPr="009C54AE" w14:paraId="777AC5AD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0634" w14:textId="77777777" w:rsidR="00A86C21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501FD893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5784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542C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E125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1505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2CB9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C68C2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B31D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5B2B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4F5F" w14:textId="77777777" w:rsidR="00A86C21" w:rsidRPr="009C54AE" w:rsidRDefault="00A86C21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A86C21" w:rsidRPr="009C54AE" w14:paraId="6321258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79B4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D1F9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004C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17FD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F71E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E1D5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A178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3116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178D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27AF" w14:textId="77777777" w:rsidR="00A86C21" w:rsidRPr="009C54AE" w:rsidRDefault="00A86C21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A9E51F" w14:textId="77777777" w:rsidR="00A86C21" w:rsidRPr="009C54AE" w:rsidRDefault="00A86C21" w:rsidP="00A86C2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55C77C66" w14:textId="77777777" w:rsidR="00A86C21" w:rsidRPr="009C54AE" w:rsidRDefault="00A86C21" w:rsidP="00A86C21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60FC405A" w14:textId="77777777" w:rsidR="00A86C21" w:rsidRPr="009C54AE" w:rsidRDefault="00A86C21" w:rsidP="00A86C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14:paraId="483D9ABB" w14:textId="77777777" w:rsidR="00A86C21" w:rsidRPr="009C54AE" w:rsidRDefault="00A86C21" w:rsidP="00A86C2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65D032" w14:textId="77777777" w:rsidR="00A86C21" w:rsidRPr="009C54AE" w:rsidRDefault="00A86C21" w:rsidP="00A86C2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2F10D52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smallCaps w:val="0"/>
        </w:rPr>
      </w:pPr>
    </w:p>
    <w:p w14:paraId="1498BFB5" w14:textId="77777777" w:rsidR="00A86C21" w:rsidRPr="009C54AE" w:rsidRDefault="00A86C21" w:rsidP="00A86C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3F75ED8">
        <w:rPr>
          <w:rFonts w:ascii="Corbel" w:hAnsi="Corbel"/>
          <w:smallCaps w:val="0"/>
        </w:rPr>
        <w:t xml:space="preserve">1.3 </w:t>
      </w:r>
      <w:r>
        <w:tab/>
      </w:r>
      <w:r w:rsidRPr="53F75ED8">
        <w:rPr>
          <w:rFonts w:ascii="Corbel" w:hAnsi="Corbel"/>
          <w:smallCaps w:val="0"/>
        </w:rPr>
        <w:t>Forma zaliczenia przedmiotu (z toku):</w:t>
      </w:r>
    </w:p>
    <w:p w14:paraId="42FF5014" w14:textId="77777777" w:rsidR="00A86C21" w:rsidRDefault="00A86C21" w:rsidP="00A86C21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14:paraId="57AFFA7D" w14:textId="77777777" w:rsidR="00A86C21" w:rsidRDefault="00A86C21" w:rsidP="00A86C21">
      <w:pPr>
        <w:pStyle w:val="Punktygwne"/>
        <w:spacing w:before="0" w:after="0"/>
        <w:rPr>
          <w:rFonts w:ascii="Corbel" w:hAnsi="Corbel"/>
          <w:b w:val="0"/>
        </w:rPr>
      </w:pPr>
    </w:p>
    <w:p w14:paraId="1529647B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86C21" w:rsidRPr="009C54AE" w14:paraId="5D23902B" w14:textId="77777777" w:rsidTr="00A27B7B">
        <w:tc>
          <w:tcPr>
            <w:tcW w:w="9670" w:type="dxa"/>
          </w:tcPr>
          <w:p w14:paraId="700078B4" w14:textId="77777777" w:rsidR="00A86C21" w:rsidRPr="009C54AE" w:rsidRDefault="00A86C21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14:paraId="385EA859" w14:textId="77777777" w:rsidR="00A86C21" w:rsidRDefault="00A86C21" w:rsidP="00A86C21">
      <w:pPr>
        <w:pStyle w:val="Punktygwne"/>
        <w:spacing w:before="0" w:after="0"/>
        <w:rPr>
          <w:rFonts w:ascii="Corbel" w:hAnsi="Corbel"/>
        </w:rPr>
      </w:pPr>
    </w:p>
    <w:p w14:paraId="226D394C" w14:textId="77777777" w:rsidR="00A86C21" w:rsidRPr="00C05F44" w:rsidRDefault="00A86C21" w:rsidP="00A86C21">
      <w:pPr>
        <w:pStyle w:val="Punktygwne"/>
        <w:spacing w:before="0" w:after="0"/>
        <w:rPr>
          <w:rFonts w:ascii="Corbel" w:hAnsi="Corbel"/>
        </w:rPr>
      </w:pPr>
      <w:r w:rsidRPr="53F75ED8">
        <w:rPr>
          <w:rFonts w:ascii="Corbel" w:hAnsi="Corbel"/>
        </w:rPr>
        <w:t>3. cele, efekty uczenia się, treści Programowe i stosowane metody Dydaktyczne</w:t>
      </w:r>
    </w:p>
    <w:p w14:paraId="533BDFB7" w14:textId="77777777" w:rsidR="00A86C21" w:rsidRPr="00C05F44" w:rsidRDefault="00A86C21" w:rsidP="00A86C21">
      <w:pPr>
        <w:pStyle w:val="Punktygwne"/>
        <w:spacing w:before="0" w:after="0"/>
        <w:rPr>
          <w:rFonts w:ascii="Corbel" w:hAnsi="Corbel"/>
        </w:rPr>
      </w:pPr>
    </w:p>
    <w:p w14:paraId="3B0257C8" w14:textId="77777777" w:rsidR="00A86C21" w:rsidRDefault="00A86C21" w:rsidP="00A86C21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3.1 </w:t>
      </w:r>
      <w:r>
        <w:rPr>
          <w:rFonts w:ascii="Corbel" w:hAnsi="Corbel"/>
          <w:szCs w:val="24"/>
        </w:rPr>
        <w:t>Cele przedmiotu</w:t>
      </w:r>
    </w:p>
    <w:p w14:paraId="63EE6780" w14:textId="77777777" w:rsidR="00A86C21" w:rsidRPr="009C54AE" w:rsidRDefault="00A86C21" w:rsidP="00A86C21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A86C21" w:rsidRPr="009C54AE" w14:paraId="3B3486DC" w14:textId="77777777" w:rsidTr="00A27B7B">
        <w:tc>
          <w:tcPr>
            <w:tcW w:w="843" w:type="dxa"/>
            <w:vAlign w:val="center"/>
          </w:tcPr>
          <w:p w14:paraId="4C057D27" w14:textId="77777777" w:rsidR="00A86C21" w:rsidRPr="009C54AE" w:rsidRDefault="00A86C2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99F3157" w14:textId="77777777" w:rsidR="00A86C21" w:rsidRPr="009C54AE" w:rsidRDefault="00A86C2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 xml:space="preserve">rozwoju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A86C21" w:rsidRPr="009C54AE" w14:paraId="4791DD4B" w14:textId="77777777" w:rsidTr="00A27B7B">
        <w:tc>
          <w:tcPr>
            <w:tcW w:w="843" w:type="dxa"/>
            <w:vAlign w:val="center"/>
          </w:tcPr>
          <w:p w14:paraId="69267EDC" w14:textId="77777777" w:rsidR="00A86C21" w:rsidRPr="009C54AE" w:rsidRDefault="00A86C2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4DDAF11" w14:textId="77777777" w:rsidR="00A86C21" w:rsidRPr="003E4DF3" w:rsidRDefault="00A86C2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człowieka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A86C21" w:rsidRPr="009C54AE" w14:paraId="70924DA7" w14:textId="77777777" w:rsidTr="00A27B7B">
        <w:tc>
          <w:tcPr>
            <w:tcW w:w="843" w:type="dxa"/>
            <w:vAlign w:val="center"/>
          </w:tcPr>
          <w:p w14:paraId="41E34FFA" w14:textId="77777777" w:rsidR="00A86C21" w:rsidRPr="009C54AE" w:rsidRDefault="00A86C21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487FF978" w14:textId="77777777" w:rsidR="00A86C21" w:rsidRPr="009C54AE" w:rsidRDefault="00A86C21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codziennej działalności zawodowej.</w:t>
            </w:r>
          </w:p>
        </w:tc>
      </w:tr>
    </w:tbl>
    <w:p w14:paraId="37B9F070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14:paraId="7349BA66" w14:textId="77777777" w:rsidR="00A86C21" w:rsidRPr="009C54AE" w:rsidRDefault="00A86C21" w:rsidP="00A86C21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14:paraId="6E80C05B" w14:textId="77777777" w:rsidR="00A86C21" w:rsidRPr="009C54AE" w:rsidRDefault="00A86C21" w:rsidP="00A86C21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5520"/>
        <w:gridCol w:w="1841"/>
      </w:tblGrid>
      <w:tr w:rsidR="00A86C21" w:rsidRPr="009C54AE" w14:paraId="0BB74228" w14:textId="77777777" w:rsidTr="00A27B7B">
        <w:tc>
          <w:tcPr>
            <w:tcW w:w="1681" w:type="dxa"/>
            <w:vAlign w:val="center"/>
          </w:tcPr>
          <w:p w14:paraId="5C605313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765FEF05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617AF7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75ED8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53F75ED8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A86C21" w:rsidRPr="009C54AE" w14:paraId="3C168668" w14:textId="77777777" w:rsidTr="00A27B7B">
        <w:tc>
          <w:tcPr>
            <w:tcW w:w="1681" w:type="dxa"/>
          </w:tcPr>
          <w:p w14:paraId="1071A5A4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72EC4563" w14:textId="77777777" w:rsidR="00A86C21" w:rsidRPr="009C54AE" w:rsidRDefault="00A86C2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F75ED8">
              <w:rPr>
                <w:rFonts w:ascii="Corbel" w:hAnsi="Corbel"/>
                <w:b w:val="0"/>
                <w:smallCaps w:val="0"/>
              </w:rPr>
              <w:t xml:space="preserve">Student nazwie i zanalizuje teorie rozwoju człowieka, wyjaśni rozwój człowieka w cyklu życia, w tym proces rozwoju dziecka w kolejnych okresach dzieciństwa w różnych obszarach rozwojowych (fizycznym, motorycznym i psychospołecznym, poznawczym, społeczno-emocjonalnym, moralnym, tożsamościowym); </w:t>
            </w:r>
          </w:p>
        </w:tc>
        <w:tc>
          <w:tcPr>
            <w:tcW w:w="1865" w:type="dxa"/>
            <w:vAlign w:val="center"/>
          </w:tcPr>
          <w:p w14:paraId="6D2EEBBC" w14:textId="77777777" w:rsidR="00A86C21" w:rsidRPr="009C54AE" w:rsidRDefault="00A86C21" w:rsidP="00A27B7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A86C21" w:rsidRPr="009C54AE" w14:paraId="316FCD63" w14:textId="77777777" w:rsidTr="00A27B7B">
        <w:tc>
          <w:tcPr>
            <w:tcW w:w="1681" w:type="dxa"/>
          </w:tcPr>
          <w:p w14:paraId="472F080A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725453AD" w14:textId="77777777" w:rsidR="00A86C21" w:rsidRDefault="00A86C2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F75ED8">
              <w:rPr>
                <w:rFonts w:ascii="Corbel" w:hAnsi="Corbel"/>
                <w:b w:val="0"/>
                <w:smallCaps w:val="0"/>
              </w:rPr>
              <w:t>Student rozróżni zmiany rozwojowe dziecka związane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14:paraId="281B1134" w14:textId="77777777" w:rsidR="00A86C21" w:rsidRDefault="00A86C21" w:rsidP="00A27B7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A86C21" w:rsidRPr="009C54AE" w14:paraId="166FF9F8" w14:textId="77777777" w:rsidTr="00A27B7B">
        <w:tc>
          <w:tcPr>
            <w:tcW w:w="1681" w:type="dxa"/>
          </w:tcPr>
          <w:p w14:paraId="29270C1C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5A084A0A" w14:textId="77777777" w:rsidR="00A86C21" w:rsidRPr="009C54AE" w:rsidRDefault="00A86C2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zachowania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14:paraId="0B0D407F" w14:textId="77777777" w:rsidR="00A86C21" w:rsidRPr="009C54AE" w:rsidRDefault="00A86C21" w:rsidP="00A27B7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A86C21" w:rsidRPr="009C54AE" w14:paraId="684A62E7" w14:textId="77777777" w:rsidTr="00A27B7B">
        <w:tc>
          <w:tcPr>
            <w:tcW w:w="1681" w:type="dxa"/>
          </w:tcPr>
          <w:p w14:paraId="60D54A8D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7199EA8C" w14:textId="77777777" w:rsidR="00A86C21" w:rsidRPr="009C54AE" w:rsidRDefault="00A86C21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poszczególnych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właściwe zachowania i postawy dzieci.</w:t>
            </w:r>
          </w:p>
        </w:tc>
        <w:tc>
          <w:tcPr>
            <w:tcW w:w="1865" w:type="dxa"/>
            <w:vAlign w:val="center"/>
          </w:tcPr>
          <w:p w14:paraId="38C7E935" w14:textId="77777777" w:rsidR="00A86C21" w:rsidRPr="009C54AE" w:rsidRDefault="00A86C21" w:rsidP="00A27B7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14:paraId="08C13128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</w:rPr>
      </w:pPr>
    </w:p>
    <w:p w14:paraId="76877AF5" w14:textId="77777777" w:rsidR="00A86C21" w:rsidRPr="00614385" w:rsidRDefault="00A86C21" w:rsidP="00A86C2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14385">
        <w:rPr>
          <w:rFonts w:ascii="Corbel" w:hAnsi="Corbel"/>
          <w:b/>
        </w:rPr>
        <w:t xml:space="preserve">3.3 Treści programowe </w:t>
      </w:r>
      <w:r w:rsidRPr="00614385">
        <w:rPr>
          <w:rFonts w:ascii="Corbel" w:hAnsi="Corbel"/>
        </w:rPr>
        <w:t xml:space="preserve">  </w:t>
      </w:r>
    </w:p>
    <w:p w14:paraId="46850862" w14:textId="77777777" w:rsidR="00A86C21" w:rsidRPr="00614385" w:rsidRDefault="00A86C21" w:rsidP="00A86C21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614385">
        <w:rPr>
          <w:rFonts w:ascii="Corbel" w:hAnsi="Corbel"/>
        </w:rPr>
        <w:t xml:space="preserve">Problematyka wykładu </w:t>
      </w:r>
    </w:p>
    <w:p w14:paraId="789F6958" w14:textId="77777777" w:rsidR="00A86C21" w:rsidRPr="00614385" w:rsidRDefault="00A86C21" w:rsidP="00A86C2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86C21" w:rsidRPr="00614385" w14:paraId="145F5F8F" w14:textId="77777777" w:rsidTr="00A27B7B">
        <w:tc>
          <w:tcPr>
            <w:tcW w:w="9520" w:type="dxa"/>
          </w:tcPr>
          <w:p w14:paraId="16995BB1" w14:textId="77777777" w:rsidR="00A86C21" w:rsidRPr="00614385" w:rsidRDefault="00A86C2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Treści merytoryczne</w:t>
            </w:r>
          </w:p>
        </w:tc>
      </w:tr>
      <w:tr w:rsidR="00A86C21" w:rsidRPr="00614385" w14:paraId="50765AE1" w14:textId="77777777" w:rsidTr="00A27B7B">
        <w:tc>
          <w:tcPr>
            <w:tcW w:w="9520" w:type="dxa"/>
          </w:tcPr>
          <w:p w14:paraId="29E1A4A7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lastRenderedPageBreak/>
              <w:t>Definicja rozwoju. Sposoby ujmowania człowieka w rozwoju. Psychologia biegu życia ludzkiego.</w:t>
            </w:r>
          </w:p>
        </w:tc>
      </w:tr>
      <w:tr w:rsidR="00A86C21" w:rsidRPr="00614385" w14:paraId="1BC68A57" w14:textId="77777777" w:rsidTr="00A27B7B">
        <w:tc>
          <w:tcPr>
            <w:tcW w:w="9520" w:type="dxa"/>
          </w:tcPr>
          <w:p w14:paraId="67895D20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Właściwości rozwoju. Zmiana rozwojowa. Rodzaje zmian rozwojowych.</w:t>
            </w:r>
          </w:p>
        </w:tc>
      </w:tr>
      <w:tr w:rsidR="00A86C21" w:rsidRPr="00614385" w14:paraId="204A02A3" w14:textId="77777777" w:rsidTr="00A27B7B">
        <w:tc>
          <w:tcPr>
            <w:tcW w:w="9520" w:type="dxa"/>
          </w:tcPr>
          <w:p w14:paraId="2AB5ECCB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Prawa rządzące rozwojem, prawidłowości rozwojowe, uwarunkowania rozwoju. </w:t>
            </w:r>
          </w:p>
        </w:tc>
      </w:tr>
      <w:tr w:rsidR="00A86C21" w:rsidRPr="00614385" w14:paraId="77DF541D" w14:textId="77777777" w:rsidTr="00A27B7B">
        <w:tc>
          <w:tcPr>
            <w:tcW w:w="9520" w:type="dxa"/>
          </w:tcPr>
          <w:p w14:paraId="5253E75A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Stadialności w rozwoju. Porządkujący podział życia ludzkiego na stadia rozwojowe.</w:t>
            </w:r>
          </w:p>
        </w:tc>
      </w:tr>
      <w:tr w:rsidR="00A86C21" w:rsidRPr="00614385" w14:paraId="2DEEBB7A" w14:textId="77777777" w:rsidTr="00A27B7B">
        <w:tc>
          <w:tcPr>
            <w:tcW w:w="9520" w:type="dxa"/>
          </w:tcPr>
          <w:p w14:paraId="4DAAD65E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Wybrane koncepcje rozwojowe - psychospołeczna teoria rozwoju Erika </w:t>
            </w:r>
            <w:proofErr w:type="spellStart"/>
            <w:r w:rsidRPr="00614385">
              <w:rPr>
                <w:rFonts w:ascii="Corbel" w:hAnsi="Corbel"/>
              </w:rPr>
              <w:t>Eriksona</w:t>
            </w:r>
            <w:proofErr w:type="spellEnd"/>
            <w:r w:rsidRPr="00614385">
              <w:rPr>
                <w:rFonts w:ascii="Corbel" w:hAnsi="Corbel"/>
              </w:rPr>
              <w:t>.</w:t>
            </w:r>
          </w:p>
        </w:tc>
      </w:tr>
      <w:tr w:rsidR="00A86C21" w:rsidRPr="00614385" w14:paraId="66F465D6" w14:textId="77777777" w:rsidTr="00A27B7B">
        <w:tc>
          <w:tcPr>
            <w:tcW w:w="9520" w:type="dxa"/>
          </w:tcPr>
          <w:p w14:paraId="3A9AFD4E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Wybrane koncepcje rozwojowe - strukturalistyczna koncepcja stadiów rozwojowych Jean Piageta.</w:t>
            </w:r>
          </w:p>
        </w:tc>
      </w:tr>
      <w:tr w:rsidR="00A86C21" w:rsidRPr="00614385" w14:paraId="476893AB" w14:textId="77777777" w:rsidTr="00A27B7B">
        <w:tc>
          <w:tcPr>
            <w:tcW w:w="9520" w:type="dxa"/>
          </w:tcPr>
          <w:p w14:paraId="48F3AE0A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Wybrane koncepcje rozwojowe - koncepcja zadań rozwojowych Roberta </w:t>
            </w:r>
            <w:proofErr w:type="spellStart"/>
            <w:r w:rsidRPr="00614385">
              <w:rPr>
                <w:rFonts w:ascii="Corbel" w:hAnsi="Corbel"/>
              </w:rPr>
              <w:t>Havinghursta</w:t>
            </w:r>
            <w:proofErr w:type="spellEnd"/>
            <w:r w:rsidRPr="00614385">
              <w:rPr>
                <w:rFonts w:ascii="Corbel" w:hAnsi="Corbel"/>
              </w:rPr>
              <w:t>.</w:t>
            </w:r>
          </w:p>
        </w:tc>
      </w:tr>
      <w:tr w:rsidR="00A86C21" w:rsidRPr="00614385" w14:paraId="2087B1C2" w14:textId="77777777" w:rsidTr="00A27B7B">
        <w:tc>
          <w:tcPr>
            <w:tcW w:w="9520" w:type="dxa"/>
          </w:tcPr>
          <w:p w14:paraId="11F5DF64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Wybrane koncepcje rozwojowe - poznawczo-rozwojowa koncepcja rozwoju moralnego Lawrence </w:t>
            </w:r>
            <w:proofErr w:type="spellStart"/>
            <w:r w:rsidRPr="00614385">
              <w:rPr>
                <w:rFonts w:ascii="Corbel" w:hAnsi="Corbel"/>
              </w:rPr>
              <w:t>Kohlberga</w:t>
            </w:r>
            <w:proofErr w:type="spellEnd"/>
            <w:r w:rsidRPr="00614385">
              <w:rPr>
                <w:rFonts w:ascii="Corbel" w:hAnsi="Corbel"/>
              </w:rPr>
              <w:t>.</w:t>
            </w:r>
          </w:p>
        </w:tc>
      </w:tr>
      <w:tr w:rsidR="00A86C21" w:rsidRPr="00614385" w14:paraId="753A3C25" w14:textId="77777777" w:rsidTr="00A27B7B">
        <w:tc>
          <w:tcPr>
            <w:tcW w:w="9520" w:type="dxa"/>
          </w:tcPr>
          <w:p w14:paraId="10BB1C52" w14:textId="77777777" w:rsidR="00A86C21" w:rsidRPr="00614385" w:rsidRDefault="00A86C21" w:rsidP="00A27B7B">
            <w:pPr>
              <w:spacing w:after="0" w:line="240" w:lineRule="auto"/>
              <w:ind w:right="501"/>
              <w:jc w:val="both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Wpływ wiedzy o rozwoju człowieka na nasze codzienne funkcjonowanie.  </w:t>
            </w:r>
          </w:p>
        </w:tc>
      </w:tr>
    </w:tbl>
    <w:p w14:paraId="562246C9" w14:textId="77777777" w:rsidR="00A86C21" w:rsidRPr="00614385" w:rsidRDefault="00A86C21" w:rsidP="00A86C21">
      <w:pPr>
        <w:spacing w:after="0" w:line="240" w:lineRule="auto"/>
        <w:rPr>
          <w:rFonts w:ascii="Corbel" w:hAnsi="Corbel"/>
        </w:rPr>
      </w:pPr>
    </w:p>
    <w:p w14:paraId="7C0263DC" w14:textId="77777777" w:rsidR="00A86C21" w:rsidRPr="00614385" w:rsidRDefault="00A86C21" w:rsidP="00A86C21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614385">
        <w:rPr>
          <w:rFonts w:ascii="Corbel" w:hAnsi="Corbel"/>
        </w:rPr>
        <w:t xml:space="preserve">Problematyka ćwiczeń audytoryjnych, konwersatoryjnych, laboratoryjnych, zajęć praktycznych </w:t>
      </w:r>
    </w:p>
    <w:p w14:paraId="02BDDCC5" w14:textId="77777777" w:rsidR="00A86C21" w:rsidRPr="00614385" w:rsidRDefault="00A86C21" w:rsidP="00A86C21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86C21" w:rsidRPr="00614385" w14:paraId="36025588" w14:textId="77777777" w:rsidTr="00A27B7B">
        <w:tc>
          <w:tcPr>
            <w:tcW w:w="9520" w:type="dxa"/>
          </w:tcPr>
          <w:p w14:paraId="48CB3022" w14:textId="77777777" w:rsidR="00A86C21" w:rsidRPr="00614385" w:rsidRDefault="00A86C21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Treści merytoryczne</w:t>
            </w:r>
          </w:p>
        </w:tc>
      </w:tr>
      <w:tr w:rsidR="00A86C21" w:rsidRPr="00614385" w14:paraId="6EB7631E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12981056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>Wprowadzenie w tematykę psychologii rozwojowej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A86C21" w:rsidRPr="00614385" w14:paraId="38BE30BE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0C6278BA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>Rozwój prenatalny i faza noworodka. Osiągnięcia rozwojowe i przejawy życia psychicznego noworodka. Odruchy i czynności przystosowawcze noworodka. Rola wczesnych kontaktów matka – dziecko. Zaburzenia przywiązania.</w:t>
            </w:r>
          </w:p>
        </w:tc>
      </w:tr>
      <w:tr w:rsidR="00A86C21" w:rsidRPr="00614385" w14:paraId="5FC7A4FC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7360B333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A86C21" w:rsidRPr="00614385" w14:paraId="762A1768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09114253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>Wiek przedszkolny – blok poszerzony. Zadania i zdobycze rozwojowe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A86C21" w:rsidRPr="00614385" w14:paraId="3410586F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47D0E5E5" w14:textId="77777777" w:rsidR="00A86C21" w:rsidRPr="00614385" w:rsidRDefault="00A86C21" w:rsidP="00A27B7B">
            <w:pPr>
              <w:spacing w:after="0" w:line="240" w:lineRule="auto"/>
              <w:ind w:right="86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 w:themeColor="text1"/>
              </w:rPr>
              <w:t>Młodszy wiek szkolny – blok poszerzony. Analiza czynników rozwoju dziecka. Omówienie najważniejszych obszarów rozwojowych dziecka w młodszym wieku szkolnym: fizycznego, poznawczego, emocjonalnego, społecznego, moralnego itd. w kontekście prawidłowości rozwojowych i zagrożeń rozwojowych.</w:t>
            </w:r>
          </w:p>
        </w:tc>
      </w:tr>
      <w:tr w:rsidR="00A86C21" w:rsidRPr="00614385" w14:paraId="6F62DC67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721D76C8" w14:textId="77777777" w:rsidR="00A86C21" w:rsidRPr="00614385" w:rsidRDefault="00A86C21" w:rsidP="00A27B7B">
            <w:pPr>
              <w:spacing w:after="0" w:line="240" w:lineRule="auto"/>
              <w:ind w:right="473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 xml:space="preserve">Dorastanie – zagadnienia ogólne. Zasadnicze zmiany rozwojowe procesów biologicznych, emocjonalnych i poznawczych nastolatka. Kryzys </w:t>
            </w:r>
            <w:proofErr w:type="spellStart"/>
            <w:r w:rsidRPr="00614385">
              <w:rPr>
                <w:rFonts w:ascii="Corbel" w:eastAsia="Times New Roman" w:hAnsi="Corbel"/>
                <w:color w:val="000000"/>
              </w:rPr>
              <w:t>adolescencyjny</w:t>
            </w:r>
            <w:proofErr w:type="spellEnd"/>
            <w:r w:rsidRPr="00614385">
              <w:rPr>
                <w:rFonts w:ascii="Corbel" w:eastAsia="Times New Roman" w:hAnsi="Corbel"/>
                <w:color w:val="000000"/>
              </w:rPr>
              <w:t>. Bunt dorastania. Rola rówieśników w rozwoju. Konflikt międzypokoleniowy. Kształtowanie się tożsamości i zaburzenia rozwoju w okresie dorastania.</w:t>
            </w:r>
          </w:p>
        </w:tc>
      </w:tr>
      <w:tr w:rsidR="00A86C21" w:rsidRPr="00614385" w14:paraId="3D912777" w14:textId="77777777" w:rsidTr="00A27B7B">
        <w:tc>
          <w:tcPr>
            <w:tcW w:w="9520" w:type="dxa"/>
            <w:tcBorders>
              <w:top w:val="single" w:sz="4" w:space="0" w:color="000000" w:themeColor="text1"/>
              <w:left w:val="single" w:sz="5" w:space="0" w:color="000000" w:themeColor="text1"/>
              <w:bottom w:val="single" w:sz="4" w:space="0" w:color="000000" w:themeColor="text1"/>
              <w:right w:val="single" w:sz="5" w:space="0" w:color="000000" w:themeColor="text1"/>
            </w:tcBorders>
          </w:tcPr>
          <w:p w14:paraId="3EAE3E19" w14:textId="77777777" w:rsidR="00A86C21" w:rsidRPr="00614385" w:rsidRDefault="00A86C21" w:rsidP="00A27B7B">
            <w:pPr>
              <w:spacing w:after="0" w:line="240" w:lineRule="auto"/>
              <w:rPr>
                <w:rFonts w:ascii="Corbel" w:hAnsi="Corbel" w:cs="Calibri"/>
                <w:color w:val="000000"/>
              </w:rPr>
            </w:pPr>
            <w:r w:rsidRPr="00614385">
              <w:rPr>
                <w:rFonts w:ascii="Corbel" w:eastAsia="Times New Roman" w:hAnsi="Corbel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A86C21" w:rsidRPr="00614385" w14:paraId="1A0937B5" w14:textId="77777777" w:rsidTr="00A27B7B">
        <w:tc>
          <w:tcPr>
            <w:tcW w:w="9520" w:type="dxa"/>
          </w:tcPr>
          <w:p w14:paraId="04A3C6AB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14:paraId="6EAAED53" w14:textId="77777777" w:rsidR="00A86C21" w:rsidRPr="00614385" w:rsidRDefault="00A86C21" w:rsidP="00A86C21">
      <w:pPr>
        <w:pStyle w:val="Punktygwne"/>
        <w:spacing w:before="0" w:after="0"/>
        <w:rPr>
          <w:rFonts w:ascii="Corbel" w:hAnsi="Corbel"/>
          <w:b w:val="0"/>
        </w:rPr>
      </w:pPr>
    </w:p>
    <w:p w14:paraId="316593A5" w14:textId="77777777" w:rsidR="000535A1" w:rsidRDefault="000535A1">
      <w:pPr>
        <w:rPr>
          <w:rFonts w:ascii="Corbel" w:eastAsia="Calibri" w:hAnsi="Corbel" w:cs="Times New Roman"/>
          <w:b/>
          <w:kern w:val="0"/>
          <w:szCs w:val="22"/>
          <w14:ligatures w14:val="none"/>
        </w:rPr>
      </w:pPr>
      <w:r>
        <w:rPr>
          <w:rFonts w:ascii="Corbel" w:hAnsi="Corbel"/>
          <w:smallCaps/>
        </w:rPr>
        <w:br w:type="page"/>
      </w:r>
    </w:p>
    <w:p w14:paraId="2E5F6970" w14:textId="36713E08" w:rsidR="00A86C21" w:rsidRPr="009C54AE" w:rsidRDefault="00A86C21" w:rsidP="00A86C21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14:paraId="1D5CB0E7" w14:textId="77777777" w:rsidR="00A86C21" w:rsidRPr="00153C41" w:rsidRDefault="00A86C21" w:rsidP="00A86C2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7FB3EC6" w14:textId="77777777" w:rsidR="00A86C21" w:rsidRPr="00BE06BC" w:rsidRDefault="00A86C21" w:rsidP="00A86C2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14:paraId="4CA3F5E4" w14:textId="77777777" w:rsidR="00A86C21" w:rsidRPr="00BE06BC" w:rsidRDefault="00A86C21" w:rsidP="00A86C2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14:paraId="491CFC00" w14:textId="77777777" w:rsidR="00A86C21" w:rsidRPr="00BE06BC" w:rsidRDefault="00A86C21" w:rsidP="00A86C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C7379" w14:textId="77777777" w:rsidR="00A86C21" w:rsidRDefault="00A86C21" w:rsidP="00A86C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AE6E33E" w14:textId="77777777" w:rsidR="00A86C21" w:rsidRPr="009C54AE" w:rsidRDefault="00A86C21" w:rsidP="00A86C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14:paraId="76A885C8" w14:textId="77777777" w:rsidR="00A86C21" w:rsidRPr="009C54AE" w:rsidRDefault="00A86C21" w:rsidP="00A86C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A2135B4" w14:textId="77777777" w:rsidR="00A86C21" w:rsidRPr="009C54AE" w:rsidRDefault="00A86C21" w:rsidP="00A86C21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14:paraId="27161189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1"/>
        <w:gridCol w:w="2071"/>
      </w:tblGrid>
      <w:tr w:rsidR="00A86C21" w:rsidRPr="009C54AE" w14:paraId="2526EC73" w14:textId="77777777" w:rsidTr="00A27B7B">
        <w:tc>
          <w:tcPr>
            <w:tcW w:w="1985" w:type="dxa"/>
            <w:vAlign w:val="center"/>
          </w:tcPr>
          <w:p w14:paraId="14AB71C4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381A23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14:paraId="534F7174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C04695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0609AFE" w14:textId="77777777" w:rsidR="00A86C21" w:rsidRPr="009C54AE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A86C21" w:rsidRPr="009C54AE" w14:paraId="06B513D2" w14:textId="77777777" w:rsidTr="00A27B7B">
        <w:tc>
          <w:tcPr>
            <w:tcW w:w="1985" w:type="dxa"/>
          </w:tcPr>
          <w:p w14:paraId="6149BA03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14:paraId="6471F4CE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14:paraId="02C97C60" w14:textId="77777777" w:rsidR="00A86C21" w:rsidRPr="000611FA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A86C21" w:rsidRPr="009C54AE" w14:paraId="0E113594" w14:textId="77777777" w:rsidTr="00A27B7B">
        <w:tc>
          <w:tcPr>
            <w:tcW w:w="1985" w:type="dxa"/>
          </w:tcPr>
          <w:p w14:paraId="6BC60175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14:paraId="2632CFBF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14:paraId="06588C76" w14:textId="77777777" w:rsidR="00A86C21" w:rsidRPr="000611FA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A86C21" w:rsidRPr="009C54AE" w14:paraId="3BFB2E72" w14:textId="77777777" w:rsidTr="00A27B7B">
        <w:tc>
          <w:tcPr>
            <w:tcW w:w="1985" w:type="dxa"/>
          </w:tcPr>
          <w:p w14:paraId="454136C6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71DF12C2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zaangażowania</w:t>
            </w:r>
            <w:r>
              <w:rPr>
                <w:rFonts w:ascii="Corbel" w:hAnsi="Corbel"/>
              </w:rPr>
              <w:t xml:space="preserve"> </w:t>
            </w:r>
            <w:r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14:paraId="15DF8B99" w14:textId="77777777" w:rsidR="00A86C21" w:rsidRPr="000611FA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A86C21" w:rsidRPr="009C54AE" w14:paraId="0C410ACB" w14:textId="77777777" w:rsidTr="00A27B7B">
        <w:tc>
          <w:tcPr>
            <w:tcW w:w="1985" w:type="dxa"/>
          </w:tcPr>
          <w:p w14:paraId="2E31984B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3FAC36A9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ocena aktywności i zaangażowania </w:t>
            </w:r>
          </w:p>
        </w:tc>
        <w:tc>
          <w:tcPr>
            <w:tcW w:w="2126" w:type="dxa"/>
          </w:tcPr>
          <w:p w14:paraId="4CB9BAD3" w14:textId="77777777" w:rsidR="00A86C21" w:rsidRPr="000611FA" w:rsidRDefault="00A86C21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3647D4EE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CC0775D" w14:textId="77777777" w:rsidR="00A86C21" w:rsidRPr="009C54AE" w:rsidRDefault="00A86C21" w:rsidP="00A86C21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14:paraId="7EB020DE" w14:textId="77777777" w:rsidR="00A86C21" w:rsidRPr="009C54AE" w:rsidRDefault="00A86C21" w:rsidP="00A86C21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86C21" w:rsidRPr="009C54AE" w14:paraId="3E182D6A" w14:textId="77777777" w:rsidTr="00A27B7B">
        <w:tc>
          <w:tcPr>
            <w:tcW w:w="9670" w:type="dxa"/>
          </w:tcPr>
          <w:p w14:paraId="45E9EF0A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testowych).</w:t>
            </w:r>
          </w:p>
          <w:p w14:paraId="3A843F5B" w14:textId="77777777" w:rsidR="00A86C21" w:rsidRPr="000611FA" w:rsidRDefault="00A86C21" w:rsidP="00A27B7B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14:paraId="7E7F4F09" w14:textId="77777777" w:rsidR="00A86C21" w:rsidRPr="000611FA" w:rsidRDefault="00A86C21" w:rsidP="00A27B7B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14:paraId="75080952" w14:textId="77777777" w:rsidR="00A86C21" w:rsidRPr="000611FA" w:rsidRDefault="00A86C21" w:rsidP="00A27B7B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 xml:space="preserve">krótkie zadania domowe, obserwacja </w:t>
            </w:r>
            <w:proofErr w:type="spellStart"/>
            <w:r w:rsidRPr="000611FA">
              <w:rPr>
                <w:szCs w:val="50"/>
              </w:rPr>
              <w:t>zachowań</w:t>
            </w:r>
            <w:proofErr w:type="spellEnd"/>
            <w:r w:rsidRPr="000611FA">
              <w:rPr>
                <w:szCs w:val="50"/>
              </w:rPr>
              <w:t>, ocena zaangażowania w dyskusji (ocena formująca) pozwalająca ocenić umiejętności praktyczne studenta.</w:t>
            </w:r>
          </w:p>
          <w:p w14:paraId="505A9523" w14:textId="77777777" w:rsidR="00A86C21" w:rsidRPr="000611FA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14:paraId="40932335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7BA9114" w14:textId="77777777" w:rsidR="00A86C21" w:rsidRPr="009C54AE" w:rsidRDefault="00A86C21" w:rsidP="00A86C21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7B5C8A86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A86C21" w:rsidRPr="009C54AE" w14:paraId="169B4DF7" w14:textId="77777777" w:rsidTr="00A27B7B">
        <w:tc>
          <w:tcPr>
            <w:tcW w:w="4962" w:type="dxa"/>
            <w:vAlign w:val="center"/>
          </w:tcPr>
          <w:p w14:paraId="283B23DA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14385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DB2EB2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14385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86C21" w:rsidRPr="009C54AE" w14:paraId="7942315C" w14:textId="77777777" w:rsidTr="00A27B7B">
        <w:tc>
          <w:tcPr>
            <w:tcW w:w="4962" w:type="dxa"/>
          </w:tcPr>
          <w:p w14:paraId="5F0AB467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38B7ABAF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45</w:t>
            </w:r>
          </w:p>
        </w:tc>
      </w:tr>
      <w:tr w:rsidR="00A86C21" w:rsidRPr="009C54AE" w14:paraId="571F35F1" w14:textId="77777777" w:rsidTr="00A27B7B">
        <w:tc>
          <w:tcPr>
            <w:tcW w:w="4962" w:type="dxa"/>
          </w:tcPr>
          <w:p w14:paraId="7B6C9FFD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Inne z udziałem nauczyciela akademickiego</w:t>
            </w:r>
          </w:p>
          <w:p w14:paraId="114299A2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430CA4E8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2</w:t>
            </w:r>
          </w:p>
        </w:tc>
      </w:tr>
      <w:tr w:rsidR="00A86C21" w:rsidRPr="009C54AE" w14:paraId="5B619AD3" w14:textId="77777777" w:rsidTr="00A27B7B">
        <w:tc>
          <w:tcPr>
            <w:tcW w:w="4962" w:type="dxa"/>
          </w:tcPr>
          <w:p w14:paraId="63653A56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614385">
              <w:rPr>
                <w:rFonts w:ascii="Corbel" w:hAnsi="Corbel"/>
              </w:rPr>
              <w:t>niekontaktowe</w:t>
            </w:r>
            <w:proofErr w:type="spellEnd"/>
            <w:r w:rsidRPr="00614385">
              <w:rPr>
                <w:rFonts w:ascii="Corbel" w:hAnsi="Corbel"/>
              </w:rPr>
              <w:t xml:space="preserve"> – praca własna studenta</w:t>
            </w:r>
          </w:p>
          <w:p w14:paraId="3D7BE2A3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(przygotowanie do zajęć, egzaminu, przygotowanie  referatu itp.)</w:t>
            </w:r>
          </w:p>
        </w:tc>
        <w:tc>
          <w:tcPr>
            <w:tcW w:w="4677" w:type="dxa"/>
          </w:tcPr>
          <w:p w14:paraId="54B2688C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53</w:t>
            </w:r>
          </w:p>
        </w:tc>
      </w:tr>
      <w:tr w:rsidR="00A86C21" w:rsidRPr="009C54AE" w14:paraId="1A964E08" w14:textId="77777777" w:rsidTr="00A27B7B">
        <w:tc>
          <w:tcPr>
            <w:tcW w:w="4962" w:type="dxa"/>
          </w:tcPr>
          <w:p w14:paraId="4A7D73EF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9D56526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100</w:t>
            </w:r>
          </w:p>
        </w:tc>
      </w:tr>
      <w:tr w:rsidR="00A86C21" w:rsidRPr="009C54AE" w14:paraId="6FA501DD" w14:textId="77777777" w:rsidTr="00A27B7B">
        <w:tc>
          <w:tcPr>
            <w:tcW w:w="4962" w:type="dxa"/>
          </w:tcPr>
          <w:p w14:paraId="133C399D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14385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87AF210" w14:textId="77777777" w:rsidR="00A86C21" w:rsidRPr="00614385" w:rsidRDefault="00A86C2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4</w:t>
            </w:r>
          </w:p>
        </w:tc>
      </w:tr>
    </w:tbl>
    <w:p w14:paraId="28456203" w14:textId="77777777" w:rsidR="00A86C21" w:rsidRPr="009C54AE" w:rsidRDefault="00A86C21" w:rsidP="00A86C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08CDE822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E4F0810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14:paraId="18F531FF" w14:textId="77777777" w:rsidR="00A86C21" w:rsidRPr="009C54AE" w:rsidRDefault="00A86C21" w:rsidP="00A86C21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6C21" w:rsidRPr="009C54AE" w14:paraId="23B9B5D8" w14:textId="77777777" w:rsidTr="00A27B7B">
        <w:trPr>
          <w:trHeight w:val="397"/>
        </w:trPr>
        <w:tc>
          <w:tcPr>
            <w:tcW w:w="3544" w:type="dxa"/>
          </w:tcPr>
          <w:p w14:paraId="118BB17F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37250EE8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A86C21" w:rsidRPr="009C54AE" w14:paraId="52EE2CDE" w14:textId="77777777" w:rsidTr="00A27B7B">
        <w:trPr>
          <w:trHeight w:val="397"/>
        </w:trPr>
        <w:tc>
          <w:tcPr>
            <w:tcW w:w="3544" w:type="dxa"/>
          </w:tcPr>
          <w:p w14:paraId="2681F7F6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125FB2" w14:textId="77777777" w:rsidR="00A86C21" w:rsidRPr="009C54AE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163C2E7F" w14:textId="77777777" w:rsidR="00A86C21" w:rsidRPr="009C54AE" w:rsidRDefault="00A86C21" w:rsidP="00A86C21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DD07C8E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14:paraId="624712D3" w14:textId="77777777" w:rsidR="00A86C21" w:rsidRPr="009C54AE" w:rsidRDefault="00A86C21" w:rsidP="00A86C21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6C21" w:rsidRPr="009C54AE" w14:paraId="45E44721" w14:textId="77777777" w:rsidTr="00A27B7B">
        <w:trPr>
          <w:trHeight w:val="397"/>
        </w:trPr>
        <w:tc>
          <w:tcPr>
            <w:tcW w:w="7513" w:type="dxa"/>
          </w:tcPr>
          <w:p w14:paraId="5BAA0E2E" w14:textId="77777777" w:rsidR="00A86C21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5EED946" w14:textId="77777777" w:rsidR="00A86C21" w:rsidRPr="00306E10" w:rsidRDefault="00A86C21" w:rsidP="00A86C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A.I.,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człowieka. Gdańsk: GWP, 2016</w:t>
            </w:r>
            <w:r w:rsidRPr="00E2299C">
              <w:t>.</w:t>
            </w:r>
          </w:p>
          <w:p w14:paraId="57120EBF" w14:textId="77777777" w:rsidR="00A86C21" w:rsidRDefault="00A86C21" w:rsidP="00A86C21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PWN, 2018.</w:t>
            </w:r>
          </w:p>
          <w:p w14:paraId="6ACC97B1" w14:textId="77777777" w:rsidR="00A86C21" w:rsidRPr="009C54AE" w:rsidRDefault="00A86C21" w:rsidP="00A86C21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psychologicznego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A86C21" w:rsidRPr="009C54AE" w14:paraId="305CC84F" w14:textId="77777777" w:rsidTr="00A27B7B">
        <w:trPr>
          <w:trHeight w:val="397"/>
        </w:trPr>
        <w:tc>
          <w:tcPr>
            <w:tcW w:w="7513" w:type="dxa"/>
          </w:tcPr>
          <w:p w14:paraId="61899122" w14:textId="77777777" w:rsidR="00A86C21" w:rsidRDefault="00A86C21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75919E83" w14:textId="77777777" w:rsidR="00A86C21" w:rsidRPr="00306E10" w:rsidRDefault="00A86C21" w:rsidP="00A86C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3A3927">
              <w:rPr>
                <w:rFonts w:eastAsia="Calibri"/>
                <w:lang w:val="en-US"/>
              </w:rPr>
              <w:t>i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Bee H. (2008). </w:t>
            </w:r>
            <w:r w:rsidRPr="00306E10">
              <w:rPr>
                <w:rFonts w:eastAsia="Calibri"/>
              </w:rPr>
              <w:t>Psychologia rozwoju człowieka. Poznań: Wydawnictwo Zysk i S-ka.</w:t>
            </w:r>
          </w:p>
          <w:p w14:paraId="6E7B0DA2" w14:textId="77777777" w:rsidR="00A86C21" w:rsidRPr="00306E10" w:rsidRDefault="00A86C21" w:rsidP="00A86C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eastAsia="Calibri"/>
              </w:rPr>
            </w:pPr>
            <w:r w:rsidRPr="53F75ED8">
              <w:rPr>
                <w:rFonts w:eastAsia="Calibri"/>
              </w:rPr>
              <w:t>Brzezińska A.I. (red.) (2005). Psychologiczne portrety człowieka. Praktyczna psychologia rozwojowa. Gdańsk: GWP.</w:t>
            </w:r>
          </w:p>
          <w:p w14:paraId="01C6FE69" w14:textId="77777777" w:rsidR="00A86C21" w:rsidRPr="00306E10" w:rsidRDefault="00A86C21" w:rsidP="00A86C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14:paraId="4A1AADAD" w14:textId="77777777" w:rsidR="00A86C21" w:rsidRPr="00306E10" w:rsidRDefault="00A86C21" w:rsidP="00A86C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53F75ED8">
              <w:rPr>
                <w:rFonts w:eastAsia="Calibri"/>
              </w:rPr>
              <w:t>Strelau</w:t>
            </w:r>
            <w:proofErr w:type="spellEnd"/>
            <w:r w:rsidRPr="53F75ED8">
              <w:rPr>
                <w:rFonts w:eastAsia="Calibri"/>
              </w:rPr>
              <w:t>, J. (red). Psychologia. Podręcznik akademicki. Tom 1. Podstawy psychologii. Gdańsk: GWP. Wydania od 2000.</w:t>
            </w:r>
          </w:p>
          <w:p w14:paraId="7C85B424" w14:textId="77777777" w:rsidR="00A86C21" w:rsidRPr="00306E10" w:rsidRDefault="00A86C21" w:rsidP="00A86C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Vasta R., Haith M.M. </w:t>
            </w:r>
            <w:proofErr w:type="spellStart"/>
            <w:r w:rsidRPr="003A3927">
              <w:rPr>
                <w:rFonts w:eastAsia="Calibri"/>
                <w:lang w:val="en-US"/>
              </w:rPr>
              <w:t>i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Miller S.A. (1995). </w:t>
            </w:r>
            <w:r w:rsidRPr="00306E10">
              <w:rPr>
                <w:rFonts w:eastAsia="Calibri"/>
              </w:rPr>
              <w:t>Psychologia dziecka. Warszawa: WSiP.</w:t>
            </w:r>
          </w:p>
        </w:tc>
      </w:tr>
    </w:tbl>
    <w:p w14:paraId="727D42A8" w14:textId="77777777" w:rsidR="00A86C21" w:rsidRPr="009C54AE" w:rsidRDefault="00A86C21" w:rsidP="00A86C21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D3DAA7B" w14:textId="29AC751C" w:rsidR="00A86C21" w:rsidRPr="00A86C21" w:rsidRDefault="00A86C21" w:rsidP="00A86C21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</w:rPr>
        <w:t xml:space="preserve">Akceptacja </w:t>
      </w:r>
      <w:r>
        <w:rPr>
          <w:rFonts w:ascii="Corbel" w:hAnsi="Corbel"/>
          <w:b w:val="0"/>
          <w:smallCaps w:val="0"/>
        </w:rPr>
        <w:t>Kierownika Jednostki lub osoby upoważnionej</w:t>
      </w:r>
    </w:p>
    <w:sectPr w:rsidR="00A86C21" w:rsidRPr="00A86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BB659" w14:textId="77777777" w:rsidR="00A86C21" w:rsidRDefault="00A86C21" w:rsidP="00A86C21">
      <w:pPr>
        <w:spacing w:after="0" w:line="240" w:lineRule="auto"/>
      </w:pPr>
      <w:r>
        <w:separator/>
      </w:r>
    </w:p>
  </w:endnote>
  <w:endnote w:type="continuationSeparator" w:id="0">
    <w:p w14:paraId="0C9B5F20" w14:textId="77777777" w:rsidR="00A86C21" w:rsidRDefault="00A86C21" w:rsidP="00A8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90667" w14:textId="77777777" w:rsidR="00A86C21" w:rsidRDefault="00A86C21" w:rsidP="00A86C21">
      <w:pPr>
        <w:spacing w:after="0" w:line="240" w:lineRule="auto"/>
      </w:pPr>
      <w:r>
        <w:separator/>
      </w:r>
    </w:p>
  </w:footnote>
  <w:footnote w:type="continuationSeparator" w:id="0">
    <w:p w14:paraId="3837C50D" w14:textId="77777777" w:rsidR="00A86C21" w:rsidRDefault="00A86C21" w:rsidP="00A86C21">
      <w:pPr>
        <w:spacing w:after="0" w:line="240" w:lineRule="auto"/>
      </w:pPr>
      <w:r>
        <w:continuationSeparator/>
      </w:r>
    </w:p>
  </w:footnote>
  <w:footnote w:id="1">
    <w:p w14:paraId="3D422B4D" w14:textId="77777777" w:rsidR="00A86C21" w:rsidRDefault="00A86C21" w:rsidP="00A86C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02558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1734">
    <w:abstractNumId w:val="1"/>
  </w:num>
  <w:num w:numId="2" w16cid:durableId="1175338181">
    <w:abstractNumId w:val="0"/>
  </w:num>
  <w:num w:numId="3" w16cid:durableId="569773601">
    <w:abstractNumId w:val="3"/>
  </w:num>
  <w:num w:numId="4" w16cid:durableId="738940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21"/>
    <w:rsid w:val="000535A1"/>
    <w:rsid w:val="00A86C21"/>
    <w:rsid w:val="00C82AAE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3C65"/>
  <w15:chartTrackingRefBased/>
  <w15:docId w15:val="{C3DFD634-8D55-401D-96CF-8E83F294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C21"/>
  </w:style>
  <w:style w:type="paragraph" w:styleId="Nagwek1">
    <w:name w:val="heading 1"/>
    <w:basedOn w:val="Normalny"/>
    <w:next w:val="Normalny"/>
    <w:link w:val="Nagwek1Znak"/>
    <w:uiPriority w:val="9"/>
    <w:qFormat/>
    <w:rsid w:val="00A86C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C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C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C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C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C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C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C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C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C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C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C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C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C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C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C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C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C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C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C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C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C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C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C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C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C2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6C2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6C2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A86C21"/>
    <w:rPr>
      <w:vertAlign w:val="superscript"/>
    </w:rPr>
  </w:style>
  <w:style w:type="paragraph" w:customStyle="1" w:styleId="Punktygwne">
    <w:name w:val="Punkty główne"/>
    <w:basedOn w:val="Normalny"/>
    <w:qFormat/>
    <w:rsid w:val="00A86C2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A86C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A86C2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A86C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A86C2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A86C2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A86C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86C2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6C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6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1265</Words>
  <Characters>7593</Characters>
  <Application>Microsoft Office Word</Application>
  <DocSecurity>0</DocSecurity>
  <Lines>63</Lines>
  <Paragraphs>17</Paragraphs>
  <ScaleCrop>false</ScaleCrop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2025-12-18T08:10:00Z</dcterms:created>
  <dcterms:modified xsi:type="dcterms:W3CDTF">2025-12-18T11:23:00Z</dcterms:modified>
</cp:coreProperties>
</file>